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34"/>
        <w:ind w:right="105" w:rightChars="50"/>
        <w:jc w:val="center"/>
        <w:outlineLvl w:val="1"/>
        <w:rPr>
          <w:rStyle w:val="8"/>
          <w:rFonts w:ascii="黑体" w:hAnsi="黑体" w:eastAsia="黑体" w:cs="黑体"/>
          <w:b w:val="0"/>
          <w:sz w:val="36"/>
          <w:szCs w:val="36"/>
        </w:rPr>
      </w:pPr>
      <w:bookmarkStart w:id="0" w:name="_Toc321033861"/>
      <w:r>
        <w:rPr>
          <w:rStyle w:val="8"/>
          <w:rFonts w:hint="eastAsia" w:ascii="黑体" w:hAnsi="黑体" w:eastAsia="黑体" w:cs="黑体"/>
          <w:b w:val="0"/>
          <w:sz w:val="36"/>
          <w:szCs w:val="36"/>
        </w:rPr>
        <w:t>上海第二工业大学课程教学大纲</w:t>
      </w:r>
      <w:bookmarkEnd w:id="0"/>
      <w:r>
        <w:rPr>
          <w:rStyle w:val="8"/>
          <w:rFonts w:hint="eastAsia" w:ascii="黑体" w:hAnsi="黑体" w:eastAsia="黑体" w:cs="黑体"/>
          <w:b w:val="0"/>
          <w:sz w:val="36"/>
          <w:szCs w:val="36"/>
        </w:rPr>
        <w:t>管理规定</w:t>
      </w:r>
    </w:p>
    <w:p>
      <w:pPr>
        <w:autoSpaceDE w:val="0"/>
        <w:autoSpaceDN w:val="0"/>
        <w:spacing w:before="34"/>
        <w:ind w:right="105" w:rightChars="50"/>
        <w:jc w:val="center"/>
        <w:outlineLvl w:val="1"/>
        <w:rPr>
          <w:rFonts w:ascii="黑体" w:hAnsi="黑体" w:eastAsia="黑体" w:cs="宋体"/>
          <w:kern w:val="0"/>
          <w:sz w:val="36"/>
          <w:szCs w:val="36"/>
          <w:lang w:val="zh-CN" w:bidi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zh-CN" w:bidi="zh-CN"/>
        </w:rPr>
        <w:t>（</w:t>
      </w:r>
      <w:r>
        <w:rPr>
          <w:rFonts w:hint="eastAsia" w:ascii="黑体" w:hAnsi="黑体" w:eastAsia="黑体" w:cs="宋体"/>
          <w:kern w:val="0"/>
          <w:sz w:val="36"/>
          <w:szCs w:val="36"/>
          <w:lang w:bidi="zh-CN"/>
        </w:rPr>
        <w:t>2023年修订）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教学大纲是指根据课程在培养计划中的地位、作用和任务，以纲要的形式具体地反映课程教学的基本要求与内容的文件，是组织课程教学、选用和制定教材、开展课程考核、课程质量评价和教学管理的重要依据。为规范课程教学大纲的编制、修订和管理工作，制定本管理办法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kern w:val="0"/>
          <w:sz w:val="24"/>
          <w:lang w:bidi="ar"/>
        </w:rPr>
        <w:t>一、原则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1．坚持立德树人，梳理课程所蕴含的思想政治教育元素和承载思想政治教育功能，并在课程教学大纲中具体体现。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2.坚持“学生中心、成果导向、持续改进”的理念，符合专业人才培养目标，支撑专业毕业要求。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3.坚持课程大纲与培养方案相符合。从本课程在人才培养中的地位、作用等角度设计课程目标、教学内容、学时分配、教学方法、考核方法等内容；教学大纲的设计应着眼于实现毕业要求的达成，坚持知识、能力、素质协调发展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4.坚持科学性与先进性相统一。教学大纲中所列的内容必须是符合客观规律，在科学上经过检验证明是正确的内容，必须及时反映学科发展和教学改革的最新成果，并具有一定的前瞻性。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5.坚持系统性与适应性相结合。教学大纲的修订要充分依据专业内在的逻辑和学科体系，把握本学科的知识体系及特点，注意与相关课程的关联性，避免课程内容的重复和遗漏。又要考虑学生的学习基础和接受程度，设置难易适中的内容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6．坚持教学方法与手段的不断创新，将现代信息技术与教学深度融合，鼓励启发式、研讨式、混合式等教学方法的灵活运用和有机结合，培养学生实践能力和创新精神。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kern w:val="0"/>
          <w:sz w:val="24"/>
          <w:lang w:bidi="ar"/>
        </w:rPr>
        <w:t>二、要求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1.课程教学大纲需严格按照人才培养方案设置的课程进行编制，人才培养方案中所列的课程必须制定符合规定的课程教学大纲。课程编号相同的课程制定统一的教学大纲。课程名称相同，但其课程属性、授课对象、学时数和学分数不同，要分别制定课程教学大纲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2.课程教学大纲格式及内容，应符合相应类别的课程教学大纲制定规范。课程大纲需包括：课程基本信息、课程目标及学生应达到的能力、课程教学内容与学时分配、课程教学方法、课程的考核、本课程与其他课程的联系与分工、建议教材及教学参考书、课程达成度评价方法等内容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3. 教学大纲中课程支撑的毕业要求指标点明确合理；课程目标与毕业要求指标点对应；课程内容与课程目标对接；教学内容与课程目标匹配；教学组织有效保证课程目标的实现；考核方式、内容和评分标准有效证明课程目标的达成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kern w:val="0"/>
          <w:sz w:val="24"/>
          <w:lang w:bidi="ar"/>
        </w:rPr>
        <w:t>三、教学大纲的编写与审核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1.课程教学大纲的制定与修订工作由教务处组织，各二级教学单位具体实施。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2.专业课由专业负责人，公共基础课由教研室主任负责组织课程团队编写课程大纲。二级教学单位负责组织相关专家对课程教学大纲进行论证审核，在条件允许的情况下，课程设立责任教授，责任教授负责大纲的审核。教学大纲经专家审核通过，并经二级教学单位分管领导批准后，方予实施。教学大纲一经批准须严格执行。</w:t>
      </w:r>
    </w:p>
    <w:p>
      <w:pPr>
        <w:spacing w:line="560" w:lineRule="exact"/>
        <w:ind w:firstLine="420" w:firstLineChars="175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3.为配合培养计划的修订，反映专业和行业发展的先进水平及趋势，体现教学改革的最新成果，课程大纲的总体修订与人才培养方案的修订周期相衔接。</w:t>
      </w:r>
    </w:p>
    <w:p>
      <w:pPr>
        <w:spacing w:line="560" w:lineRule="exact"/>
        <w:ind w:firstLine="420" w:firstLineChars="175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4.教学大纲审定合格后，须上传至学校教务系统，并以教学单位为单位分专业编印教学大纲合订本。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kern w:val="0"/>
          <w:sz w:val="24"/>
          <w:lang w:bidi="ar"/>
        </w:rPr>
        <w:t>四、课程教学大纲的管理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1.课程教学大纲由教学单位保管。任课教师在课程教学前，应认真学习并掌握所讲授课程的教学大纲。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2.任课教师按照课程教学大纲的要求组织教学，不得随意删减课程内容，考核内容应覆盖课程教学大纲的主要内容，满足课程教学大纲的基本要求。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3.在课程教学大纲执行过程中，任课教师可根据学科专业的发展变化需要，对课程教学大纲进行适当调整。原则上由任课教师提出申请，经所在教学单位论证审批后方可执行。</w:t>
      </w:r>
    </w:p>
    <w:p>
      <w:pPr>
        <w:spacing w:line="560" w:lineRule="exact"/>
        <w:ind w:firstLine="482" w:firstLineChars="200"/>
        <w:rPr>
          <w:rFonts w:asciiTheme="minorEastAsia" w:hAnsiTheme="minorEastAsia" w:cstheme="minorEastAsia"/>
          <w:b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kern w:val="0"/>
          <w:sz w:val="24"/>
          <w:lang w:bidi="ar"/>
        </w:rPr>
        <w:t>五、其他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本规定</w:t>
      </w:r>
      <w:r>
        <w:rPr>
          <w:rFonts w:hint="eastAsia" w:ascii="宋体" w:hAnsi="宋体" w:cs="仿宋"/>
          <w:sz w:val="24"/>
        </w:rPr>
        <w:t>自发布之日起执行</w:t>
      </w:r>
      <w:r>
        <w:rPr>
          <w:rFonts w:hint="eastAsia" w:asciiTheme="minorEastAsia" w:hAnsiTheme="minorEastAsia" w:cstheme="minorEastAsia"/>
          <w:kern w:val="0"/>
          <w:sz w:val="24"/>
          <w:lang w:bidi="ar"/>
        </w:rPr>
        <w:t>，原《上海第二工业大学课程教学大纲管理规定》（</w:t>
      </w:r>
      <w:r>
        <w:rPr>
          <w:rFonts w:hint="eastAsia" w:ascii="宋体" w:hAnsi="宋体"/>
          <w:sz w:val="24"/>
        </w:rPr>
        <w:t>沪二工大教〔2019〕240号</w:t>
      </w:r>
      <w:r>
        <w:rPr>
          <w:rFonts w:hint="eastAsia" w:asciiTheme="minorEastAsia" w:hAnsiTheme="minorEastAsia" w:cstheme="minorEastAsia"/>
          <w:kern w:val="0"/>
          <w:sz w:val="24"/>
          <w:lang w:bidi="ar"/>
        </w:rPr>
        <w:t>）同时废止。本规定由教务处负责解释。</w:t>
      </w:r>
    </w:p>
    <w:p>
      <w:pPr>
        <w:spacing w:line="560" w:lineRule="exact"/>
        <w:ind w:firstLine="480" w:firstLineChars="200"/>
        <w:rPr>
          <w:rFonts w:asciiTheme="minorEastAsia" w:hAnsiTheme="minorEastAsia" w:cstheme="minorEastAsia"/>
          <w:kern w:val="0"/>
          <w:sz w:val="24"/>
          <w:lang w:bidi="ar"/>
        </w:rPr>
      </w:pPr>
    </w:p>
    <w:p>
      <w:pPr>
        <w:spacing w:line="560" w:lineRule="exact"/>
        <w:ind w:firstLine="480" w:firstLineChars="200"/>
        <w:jc w:val="right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asciiTheme="minorEastAsia" w:hAnsiTheme="minorEastAsia" w:cstheme="minorEastAsia"/>
          <w:kern w:val="0"/>
          <w:sz w:val="24"/>
          <w:lang w:bidi="ar"/>
        </w:rPr>
        <w:t>教务处</w:t>
      </w:r>
    </w:p>
    <w:p>
      <w:pPr>
        <w:spacing w:line="560" w:lineRule="exact"/>
        <w:ind w:firstLine="480" w:firstLineChars="200"/>
        <w:jc w:val="right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kern w:val="0"/>
          <w:sz w:val="24"/>
          <w:lang w:bidi="ar"/>
        </w:rPr>
        <w:t>2</w:t>
      </w:r>
      <w:r>
        <w:rPr>
          <w:rFonts w:asciiTheme="minorEastAsia" w:hAnsiTheme="minorEastAsia" w:cstheme="minorEastAsia"/>
          <w:kern w:val="0"/>
          <w:sz w:val="24"/>
          <w:lang w:bidi="ar"/>
        </w:rPr>
        <w:t>023年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kern w:val="0"/>
          <w:sz w:val="24"/>
          <w:lang w:bidi="ar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 w:bidi="ar"/>
        </w:rPr>
        <w:t>9</w:t>
      </w:r>
      <w:bookmarkStart w:id="1" w:name="_GoBack"/>
      <w:bookmarkEnd w:id="1"/>
      <w:r>
        <w:rPr>
          <w:rFonts w:asciiTheme="minorEastAsia" w:hAnsiTheme="minorEastAsia" w:cstheme="minorEastAsia"/>
          <w:kern w:val="0"/>
          <w:sz w:val="24"/>
          <w:lang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YzRjMGE2YjM5NTE3YzNlMDEzNDU0YTU2OThkOWQifQ=="/>
  </w:docVars>
  <w:rsids>
    <w:rsidRoot w:val="799243F4"/>
    <w:rsid w:val="000A1E3E"/>
    <w:rsid w:val="001977CF"/>
    <w:rsid w:val="00250D21"/>
    <w:rsid w:val="00276565"/>
    <w:rsid w:val="00390466"/>
    <w:rsid w:val="00432228"/>
    <w:rsid w:val="004B1100"/>
    <w:rsid w:val="006228A9"/>
    <w:rsid w:val="006370A2"/>
    <w:rsid w:val="006E6D74"/>
    <w:rsid w:val="00735A57"/>
    <w:rsid w:val="00A56C9D"/>
    <w:rsid w:val="00BC49AE"/>
    <w:rsid w:val="00BD7255"/>
    <w:rsid w:val="00BE0CDE"/>
    <w:rsid w:val="00D25834"/>
    <w:rsid w:val="00E56F90"/>
    <w:rsid w:val="00EC6553"/>
    <w:rsid w:val="1C3D5D7E"/>
    <w:rsid w:val="215B4484"/>
    <w:rsid w:val="398A2C3F"/>
    <w:rsid w:val="3C9F715B"/>
    <w:rsid w:val="557A6AE2"/>
    <w:rsid w:val="5A9C3341"/>
    <w:rsid w:val="62CF4061"/>
    <w:rsid w:val="65735AA5"/>
    <w:rsid w:val="6B9862E2"/>
    <w:rsid w:val="72646574"/>
    <w:rsid w:val="75AA2CB0"/>
    <w:rsid w:val="77D918EA"/>
    <w:rsid w:val="780B5718"/>
    <w:rsid w:val="799243F4"/>
    <w:rsid w:val="7BC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Strong"/>
    <w:basedOn w:val="7"/>
    <w:qFormat/>
    <w:uiPriority w:val="22"/>
    <w:rPr>
      <w:rFonts w:asciiTheme="minorHAnsi" w:hAnsiTheme="minorHAnsi" w:eastAsiaTheme="minorEastAsia" w:cstheme="minorBidi"/>
      <w:b/>
      <w:lang w:val="en-US" w:eastAsia="zh-CN" w:bidi="ar-SA"/>
    </w:rPr>
  </w:style>
  <w:style w:type="character" w:styleId="9">
    <w:name w:val="page number"/>
    <w:basedOn w:val="7"/>
    <w:semi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Char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7DCF-B76B-4877-9A7D-800341D3E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1527</Words>
  <Characters>1553</Characters>
  <Lines>42</Lines>
  <Paragraphs>31</Paragraphs>
  <TotalTime>8</TotalTime>
  <ScaleCrop>false</ScaleCrop>
  <LinksUpToDate>false</LinksUpToDate>
  <CharactersWithSpaces>1554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2023-04-28T00:22:00Z</dcterms:created>
  <dc:creator>富富</dc:creator>
  <cp:lastModifiedBy>Julia am Ufer </cp:lastModifiedBy>
  <dcterms:modified xsi:type="dcterms:W3CDTF">2023-05-09T00:58:00Z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D34768A5AE484720859E51A1A8ACCBC4_13</vt:lpwstr>
  </property>
</Properties>
</file>